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C3261" w14:textId="783BF67E" w:rsidR="00920ECE" w:rsidRDefault="00920ECE" w:rsidP="00920ECE">
      <w:pPr>
        <w:rPr>
          <w:rFonts w:ascii="Times New Roman" w:eastAsia="Times New Roman" w:hAnsi="Times New Roman" w:cs="Times New Roman"/>
          <w:color w:val="000000"/>
        </w:rPr>
      </w:pPr>
      <w:r>
        <w:rPr>
          <w:b/>
          <w:bCs/>
          <w:color w:val="000000"/>
        </w:rPr>
        <w:t>The Psi Quantum development is a public subsidy for a Silicon Valley company, we should actually invest in the Southeast Side communities</w:t>
      </w:r>
    </w:p>
    <w:p w14:paraId="03AA28EC" w14:textId="77777777" w:rsidR="00920ECE" w:rsidRDefault="00920ECE" w:rsidP="002C2BFA">
      <w:pPr>
        <w:ind w:firstLine="720"/>
        <w:rPr>
          <w:rFonts w:ascii="Times New Roman" w:eastAsia="Times New Roman" w:hAnsi="Times New Roman" w:cs="Times New Roman"/>
          <w:color w:val="000000"/>
        </w:rPr>
      </w:pPr>
    </w:p>
    <w:p w14:paraId="03017CFC" w14:textId="2BA56897" w:rsidR="002C2BFA" w:rsidRPr="002C2BFA" w:rsidRDefault="002C2BFA" w:rsidP="002C2BFA">
      <w:pPr>
        <w:ind w:firstLine="720"/>
        <w:rPr>
          <w:rFonts w:ascii="Times New Roman" w:eastAsia="Times New Roman" w:hAnsi="Times New Roman" w:cs="Times New Roman"/>
        </w:rPr>
      </w:pPr>
      <w:r w:rsidRPr="002C2BFA">
        <w:rPr>
          <w:rFonts w:ascii="Times New Roman" w:eastAsia="Times New Roman" w:hAnsi="Times New Roman" w:cs="Times New Roman"/>
          <w:color w:val="000000"/>
        </w:rPr>
        <w:t xml:space="preserve">On December 11, the Chicago City Council approved the </w:t>
      </w:r>
      <w:proofErr w:type="spellStart"/>
      <w:r w:rsidRPr="002C2BFA">
        <w:rPr>
          <w:rFonts w:ascii="Times New Roman" w:eastAsia="Times New Roman" w:hAnsi="Times New Roman" w:cs="Times New Roman"/>
          <w:color w:val="000000"/>
        </w:rPr>
        <w:t>PsiQuantum</w:t>
      </w:r>
      <w:proofErr w:type="spellEnd"/>
      <w:r w:rsidRPr="002C2BFA">
        <w:rPr>
          <w:rFonts w:ascii="Times New Roman" w:eastAsia="Times New Roman" w:hAnsi="Times New Roman" w:cs="Times New Roman"/>
          <w:color w:val="000000"/>
        </w:rPr>
        <w:t xml:space="preserve"> development at the former U.S. Steel South Works steel mill site in South Chicago [4]. The steel mills of the Southeast Side converted the Calumet Region’s wetlands into a series of factories and “</w:t>
      </w:r>
      <w:proofErr w:type="spellStart"/>
      <w:r w:rsidRPr="002C2BFA">
        <w:rPr>
          <w:rFonts w:ascii="Times New Roman" w:eastAsia="Times New Roman" w:hAnsi="Times New Roman" w:cs="Times New Roman"/>
          <w:color w:val="000000"/>
        </w:rPr>
        <w:t>millgate</w:t>
      </w:r>
      <w:proofErr w:type="spellEnd"/>
      <w:r w:rsidRPr="002C2BFA">
        <w:rPr>
          <w:rFonts w:ascii="Times New Roman" w:eastAsia="Times New Roman" w:hAnsi="Times New Roman" w:cs="Times New Roman"/>
          <w:color w:val="000000"/>
        </w:rPr>
        <w:t xml:space="preserve"> archipelagos” of working-class communities around the mills, including South Works and the surrounding neighborhoods [1]. However, deindustrialization hit the region hard in the 80s and 90s with the closure of all five steel mills, leaving massive tracts of vacant land [2]. Development of the 128-acre quantum computing center will start in early 2025 at 87th and the Lakeshore, making use of vacant former steel mill land [4]. The Southeast Side deserves more than the disinvestment it has endured for the past 50 years, but reinvestment should not come in the form of huge public subsidies to Silicon Valley companies. The </w:t>
      </w:r>
      <w:proofErr w:type="spellStart"/>
      <w:r w:rsidRPr="002C2BFA">
        <w:rPr>
          <w:rFonts w:ascii="Times New Roman" w:eastAsia="Times New Roman" w:hAnsi="Times New Roman" w:cs="Times New Roman"/>
          <w:color w:val="000000"/>
        </w:rPr>
        <w:t>PsiQuantum</w:t>
      </w:r>
      <w:proofErr w:type="spellEnd"/>
      <w:r w:rsidRPr="002C2BFA">
        <w:rPr>
          <w:rFonts w:ascii="Times New Roman" w:eastAsia="Times New Roman" w:hAnsi="Times New Roman" w:cs="Times New Roman"/>
          <w:color w:val="000000"/>
        </w:rPr>
        <w:t xml:space="preserve"> development is an inefficient use of public money.</w:t>
      </w:r>
    </w:p>
    <w:p w14:paraId="6B2476BB" w14:textId="77777777" w:rsidR="002C2BFA" w:rsidRPr="002C2BFA" w:rsidRDefault="002C2BFA" w:rsidP="002C2BFA">
      <w:pPr>
        <w:ind w:firstLine="720"/>
        <w:rPr>
          <w:rFonts w:ascii="Times New Roman" w:eastAsia="Times New Roman" w:hAnsi="Times New Roman" w:cs="Times New Roman"/>
        </w:rPr>
      </w:pPr>
      <w:r w:rsidRPr="002C2BFA">
        <w:rPr>
          <w:rFonts w:ascii="Times New Roman" w:eastAsia="Times New Roman" w:hAnsi="Times New Roman" w:cs="Times New Roman"/>
          <w:color w:val="000000"/>
        </w:rPr>
        <w:t>The project is set to receive $680 million in public subsidies and tax breaks: $500 million from the state, $175 million from the county, and $5 million from the city [3]. Setting aside whether a Silicon Valley company needs our tax dollars, it does not seem clear whether this public investment will pay off.</w:t>
      </w:r>
    </w:p>
    <w:p w14:paraId="70EBE410"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ab/>
        <w:t>Abstract estimates say that 175,000 jobs could be created in the next decade if Chicago becomes a leader in the quantum computing industry, but concretely this facility only promises 150 [3]. While IBM said it would join the campus, it only promised 50 permanent jobs [5]. Those 200 total jobs are different in scale and character than the 20,000 union jobs at the site when it was a steel mill [2]. Believing that 200 jobs could serve as a community anchor is, at most, hopeful.</w:t>
      </w:r>
    </w:p>
    <w:p w14:paraId="24991B99"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ab/>
        <w:t>In terms of viewing the quantum computing facility as a community investment, we are collectively paying more than $3.4 million per job. If the public investment does not end up spurring the quantum computing industry to create the 175,000 jobs hoped for, then the investment would be a total failure.</w:t>
      </w:r>
    </w:p>
    <w:p w14:paraId="20C471B5"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ab/>
        <w:t xml:space="preserve">Even if money does come back to surrounding communities by making Chicago the leader in quantum computing, it will be in the form of gentrification. Young, highly educated professionals will move into the neighborhood after getting jobs at </w:t>
      </w:r>
      <w:proofErr w:type="spellStart"/>
      <w:r w:rsidRPr="002C2BFA">
        <w:rPr>
          <w:rFonts w:ascii="Times New Roman" w:eastAsia="Times New Roman" w:hAnsi="Times New Roman" w:cs="Times New Roman"/>
          <w:color w:val="000000"/>
        </w:rPr>
        <w:t>PsiQuantum</w:t>
      </w:r>
      <w:proofErr w:type="spellEnd"/>
      <w:r w:rsidRPr="002C2BFA">
        <w:rPr>
          <w:rFonts w:ascii="Times New Roman" w:eastAsia="Times New Roman" w:hAnsi="Times New Roman" w:cs="Times New Roman"/>
          <w:color w:val="000000"/>
        </w:rPr>
        <w:t>. While a neighborhood called “South Chicago” may receive a return on investment, it will not go to the current residents. Look no further than the effect of the University of Chicago and the Obama Center on Woodlawn a few miles Northwest to see this possibility.</w:t>
      </w:r>
    </w:p>
    <w:p w14:paraId="2B4AFE47"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ab/>
        <w:t xml:space="preserve">The probable change in community character will undermine partnerships with local schools to train students for computing jobs, a promise </w:t>
      </w:r>
      <w:proofErr w:type="spellStart"/>
      <w:r w:rsidRPr="002C2BFA">
        <w:rPr>
          <w:rFonts w:ascii="Times New Roman" w:eastAsia="Times New Roman" w:hAnsi="Times New Roman" w:cs="Times New Roman"/>
          <w:color w:val="000000"/>
        </w:rPr>
        <w:t>PsiQuantum</w:t>
      </w:r>
      <w:proofErr w:type="spellEnd"/>
      <w:r w:rsidRPr="002C2BFA">
        <w:rPr>
          <w:rFonts w:ascii="Times New Roman" w:eastAsia="Times New Roman" w:hAnsi="Times New Roman" w:cs="Times New Roman"/>
          <w:color w:val="000000"/>
        </w:rPr>
        <w:t xml:space="preserve"> has made to the community [3]. If the community is gentrified, the training will not go to the Southeast Side’s current residents.</w:t>
      </w:r>
    </w:p>
    <w:p w14:paraId="7709B53E"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ab/>
        <w:t xml:space="preserve">I can think of many better investments for the Southeast Side than </w:t>
      </w:r>
      <w:proofErr w:type="spellStart"/>
      <w:r w:rsidRPr="002C2BFA">
        <w:rPr>
          <w:rFonts w:ascii="Times New Roman" w:eastAsia="Times New Roman" w:hAnsi="Times New Roman" w:cs="Times New Roman"/>
          <w:color w:val="000000"/>
        </w:rPr>
        <w:t>PsiQuantum</w:t>
      </w:r>
      <w:proofErr w:type="spellEnd"/>
      <w:r w:rsidRPr="002C2BFA">
        <w:rPr>
          <w:rFonts w:ascii="Times New Roman" w:eastAsia="Times New Roman" w:hAnsi="Times New Roman" w:cs="Times New Roman"/>
          <w:color w:val="000000"/>
        </w:rPr>
        <w:t xml:space="preserve">. For example, with that $680 million of public money, we could send the 13,000 kids aged 5 to 19 in South Chicago and the East Side to college at UIC (assuming it costs $50,000), with about $30 million to spare [7]. This is a much more targeted community investment than the $3.4 million per highly educated job at </w:t>
      </w:r>
      <w:proofErr w:type="spellStart"/>
      <w:r w:rsidRPr="002C2BFA">
        <w:rPr>
          <w:rFonts w:ascii="Times New Roman" w:eastAsia="Times New Roman" w:hAnsi="Times New Roman" w:cs="Times New Roman"/>
          <w:color w:val="000000"/>
        </w:rPr>
        <w:t>PsiQuantum</w:t>
      </w:r>
      <w:proofErr w:type="spellEnd"/>
      <w:r w:rsidRPr="002C2BFA">
        <w:rPr>
          <w:rFonts w:ascii="Times New Roman" w:eastAsia="Times New Roman" w:hAnsi="Times New Roman" w:cs="Times New Roman"/>
          <w:color w:val="000000"/>
        </w:rPr>
        <w:t xml:space="preserve"> and IBM. While the former South Works site would still be vacant, it would provide plenty of space for new, local UIC graduates to build something in their backyard.</w:t>
      </w:r>
    </w:p>
    <w:p w14:paraId="4A7B085B"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lastRenderedPageBreak/>
        <w:tab/>
        <w:t xml:space="preserve">This proposal is wishful thinking, but another development being planned </w:t>
      </w:r>
      <w:proofErr w:type="gramStart"/>
      <w:r w:rsidRPr="002C2BFA">
        <w:rPr>
          <w:rFonts w:ascii="Times New Roman" w:eastAsia="Times New Roman" w:hAnsi="Times New Roman" w:cs="Times New Roman"/>
          <w:color w:val="000000"/>
        </w:rPr>
        <w:t>actually invests</w:t>
      </w:r>
      <w:proofErr w:type="gramEnd"/>
      <w:r w:rsidRPr="002C2BFA">
        <w:rPr>
          <w:rFonts w:ascii="Times New Roman" w:eastAsia="Times New Roman" w:hAnsi="Times New Roman" w:cs="Times New Roman"/>
          <w:color w:val="000000"/>
        </w:rPr>
        <w:t xml:space="preserve"> in the Southeast Side community. The new Advocate Trinity Hospital, which will be built on the North side of the old South Works site, will invest $700 million in primary care services, leading to 85,000 more doctor appointments on the South Side per year. The hospital will also invest $25 million in workforce development to create 1,000 jobs for the community [6]. This investment is much more worthy of our hard-earned tax dollars.</w:t>
      </w:r>
    </w:p>
    <w:p w14:paraId="6CFC5636" w14:textId="77777777" w:rsidR="002C2BFA" w:rsidRPr="002C2BFA" w:rsidRDefault="002C2BFA" w:rsidP="002C2BFA">
      <w:pPr>
        <w:ind w:firstLine="720"/>
        <w:rPr>
          <w:rFonts w:ascii="Times New Roman" w:eastAsia="Times New Roman" w:hAnsi="Times New Roman" w:cs="Times New Roman"/>
        </w:rPr>
      </w:pPr>
      <w:r w:rsidRPr="002C2BFA">
        <w:rPr>
          <w:rFonts w:ascii="Times New Roman" w:eastAsia="Times New Roman" w:hAnsi="Times New Roman" w:cs="Times New Roman"/>
          <w:color w:val="000000"/>
        </w:rPr>
        <w:t>The Southeast Side deserves more than the current state of disinvestment, and it also deserves more than this hollow public subsidy for a Silicon Valley company. Instead of spending exorbitant sums of money luring distant corporations to the community, we should channel that money into the community itself.</w:t>
      </w:r>
    </w:p>
    <w:p w14:paraId="27843694" w14:textId="77777777" w:rsidR="002C2BFA" w:rsidRPr="002C2BFA" w:rsidRDefault="002C2BFA" w:rsidP="002C2BFA">
      <w:pPr>
        <w:rPr>
          <w:rFonts w:ascii="Times New Roman" w:eastAsia="Times New Roman" w:hAnsi="Times New Roman" w:cs="Times New Roman"/>
        </w:rPr>
      </w:pPr>
    </w:p>
    <w:p w14:paraId="162E810B"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Source Materials:</w:t>
      </w:r>
    </w:p>
    <w:p w14:paraId="11193C18"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333333"/>
          <w:shd w:val="clear" w:color="auto" w:fill="FFFFFF"/>
        </w:rPr>
        <w:t>[</w:t>
      </w:r>
      <w:proofErr w:type="gramStart"/>
      <w:r w:rsidRPr="002C2BFA">
        <w:rPr>
          <w:rFonts w:ascii="Times New Roman" w:eastAsia="Times New Roman" w:hAnsi="Times New Roman" w:cs="Times New Roman"/>
          <w:color w:val="333333"/>
          <w:shd w:val="clear" w:color="auto" w:fill="FFFFFF"/>
        </w:rPr>
        <w:t>1]</w:t>
      </w:r>
      <w:proofErr w:type="spellStart"/>
      <w:r w:rsidRPr="002C2BFA">
        <w:rPr>
          <w:rFonts w:ascii="Times New Roman" w:eastAsia="Times New Roman" w:hAnsi="Times New Roman" w:cs="Times New Roman"/>
          <w:color w:val="333333"/>
          <w:shd w:val="clear" w:color="auto" w:fill="FFFFFF"/>
        </w:rPr>
        <w:t>Bouman</w:t>
      </w:r>
      <w:proofErr w:type="spellEnd"/>
      <w:proofErr w:type="gramEnd"/>
      <w:r w:rsidRPr="002C2BFA">
        <w:rPr>
          <w:rFonts w:ascii="Times New Roman" w:eastAsia="Times New Roman" w:hAnsi="Times New Roman" w:cs="Times New Roman"/>
          <w:color w:val="333333"/>
          <w:shd w:val="clear" w:color="auto" w:fill="FFFFFF"/>
        </w:rPr>
        <w:t xml:space="preserve">, M. J. (2001). A Mirror Cracked: Ten Keys to the Landscape of the Calumet Region. </w:t>
      </w:r>
      <w:r w:rsidRPr="002C2BFA">
        <w:rPr>
          <w:rFonts w:ascii="Times New Roman" w:eastAsia="Times New Roman" w:hAnsi="Times New Roman" w:cs="Times New Roman"/>
          <w:i/>
          <w:iCs/>
          <w:color w:val="333333"/>
          <w:shd w:val="clear" w:color="auto" w:fill="FFFFFF"/>
        </w:rPr>
        <w:t>Journal of Geography</w:t>
      </w:r>
      <w:r w:rsidRPr="002C2BFA">
        <w:rPr>
          <w:rFonts w:ascii="Times New Roman" w:eastAsia="Times New Roman" w:hAnsi="Times New Roman" w:cs="Times New Roman"/>
          <w:color w:val="333333"/>
          <w:shd w:val="clear" w:color="auto" w:fill="FFFFFF"/>
        </w:rPr>
        <w:t xml:space="preserve">, </w:t>
      </w:r>
      <w:r w:rsidRPr="002C2BFA">
        <w:rPr>
          <w:rFonts w:ascii="Times New Roman" w:eastAsia="Times New Roman" w:hAnsi="Times New Roman" w:cs="Times New Roman"/>
          <w:i/>
          <w:iCs/>
          <w:color w:val="333333"/>
          <w:shd w:val="clear" w:color="auto" w:fill="FFFFFF"/>
        </w:rPr>
        <w:t>100</w:t>
      </w:r>
      <w:r w:rsidRPr="002C2BFA">
        <w:rPr>
          <w:rFonts w:ascii="Times New Roman" w:eastAsia="Times New Roman" w:hAnsi="Times New Roman" w:cs="Times New Roman"/>
          <w:color w:val="333333"/>
          <w:shd w:val="clear" w:color="auto" w:fill="FFFFFF"/>
        </w:rPr>
        <w:t xml:space="preserve">(3), 104–110. </w:t>
      </w:r>
      <w:hyperlink r:id="rId4" w:history="1">
        <w:r w:rsidRPr="002C2BFA">
          <w:rPr>
            <w:rFonts w:ascii="Times New Roman" w:eastAsia="Times New Roman" w:hAnsi="Times New Roman" w:cs="Times New Roman"/>
            <w:color w:val="1155CC"/>
            <w:u w:val="single"/>
            <w:shd w:val="clear" w:color="auto" w:fill="FFFFFF"/>
          </w:rPr>
          <w:t>https://doi.org/10.1080/00221340108978425</w:t>
        </w:r>
      </w:hyperlink>
    </w:p>
    <w:p w14:paraId="102327EF"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333333"/>
          <w:shd w:val="clear" w:color="auto" w:fill="FFFFFF"/>
        </w:rPr>
        <w:t>[2]</w:t>
      </w:r>
      <w:hyperlink r:id="rId5" w:history="1">
        <w:r w:rsidRPr="002C2BFA">
          <w:rPr>
            <w:rFonts w:ascii="Times New Roman" w:eastAsia="Times New Roman" w:hAnsi="Times New Roman" w:cs="Times New Roman"/>
            <w:color w:val="1155CC"/>
            <w:u w:val="single"/>
            <w:shd w:val="clear" w:color="auto" w:fill="FFFFFF"/>
          </w:rPr>
          <w:t>https://springs-rcc.org/chicagos-temple-of-steel-south-works-since-1882/</w:t>
        </w:r>
      </w:hyperlink>
    </w:p>
    <w:p w14:paraId="2FBFACAE"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333333"/>
          <w:shd w:val="clear" w:color="auto" w:fill="FFFFFF"/>
        </w:rPr>
        <w:t>[3]</w:t>
      </w:r>
      <w:hyperlink r:id="rId6" w:history="1">
        <w:r w:rsidRPr="002C2BFA">
          <w:rPr>
            <w:rFonts w:ascii="Times New Roman" w:eastAsia="Times New Roman" w:hAnsi="Times New Roman" w:cs="Times New Roman"/>
            <w:color w:val="1155CC"/>
            <w:u w:val="single"/>
          </w:rPr>
          <w:t>https://chicago.suntimes.com/technology/2024/07/25/psiquantum-steel-south-works-quantum-computer-johnson-darpa</w:t>
        </w:r>
      </w:hyperlink>
    </w:p>
    <w:p w14:paraId="6750532B"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[4]</w:t>
      </w:r>
      <w:hyperlink r:id="rId7" w:history="1">
        <w:r w:rsidRPr="002C2BFA">
          <w:rPr>
            <w:rFonts w:ascii="Times New Roman" w:eastAsia="Times New Roman" w:hAnsi="Times New Roman" w:cs="Times New Roman"/>
            <w:color w:val="1155CC"/>
            <w:u w:val="single"/>
          </w:rPr>
          <w:t>https://chicago.suntimes.com/editorials/2024/12/11/psiquantum-computing-park-city-council-approval-zoning-win-south-chicago-editorial</w:t>
        </w:r>
      </w:hyperlink>
    </w:p>
    <w:p w14:paraId="0F938F29"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[5]</w:t>
      </w:r>
      <w:hyperlink r:id="rId8" w:history="1">
        <w:r w:rsidRPr="002C2BFA">
          <w:rPr>
            <w:rFonts w:ascii="Times New Roman" w:eastAsia="Times New Roman" w:hAnsi="Times New Roman" w:cs="Times New Roman"/>
            <w:color w:val="1155CC"/>
            <w:u w:val="single"/>
          </w:rPr>
          <w:t>https://chicago.suntimes.com/politics/2024/12/12/ibm-south-works-quantum-park-south-side-jb-pritzker</w:t>
        </w:r>
      </w:hyperlink>
    </w:p>
    <w:p w14:paraId="2AE7D902"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[6]</w:t>
      </w:r>
      <w:hyperlink r:id="rId9" w:history="1">
        <w:r w:rsidRPr="002C2BFA">
          <w:rPr>
            <w:rFonts w:ascii="Times New Roman" w:eastAsia="Times New Roman" w:hAnsi="Times New Roman" w:cs="Times New Roman"/>
            <w:color w:val="1155CC"/>
            <w:u w:val="single"/>
          </w:rPr>
          <w:t>https://chicago.suntimes.com/health/2024/12/17/advocate-health-care-replace-trinity-hospital</w:t>
        </w:r>
      </w:hyperlink>
    </w:p>
    <w:p w14:paraId="1B7CF5A6" w14:textId="77777777" w:rsidR="002C2BFA" w:rsidRPr="002C2BFA" w:rsidRDefault="002C2BFA" w:rsidP="002C2BFA">
      <w:pPr>
        <w:rPr>
          <w:rFonts w:ascii="Times New Roman" w:eastAsia="Times New Roman" w:hAnsi="Times New Roman" w:cs="Times New Roman"/>
        </w:rPr>
      </w:pPr>
      <w:r w:rsidRPr="002C2BFA">
        <w:rPr>
          <w:rFonts w:ascii="Times New Roman" w:eastAsia="Times New Roman" w:hAnsi="Times New Roman" w:cs="Times New Roman"/>
          <w:color w:val="000000"/>
        </w:rPr>
        <w:t>[7]</w:t>
      </w:r>
      <w:hyperlink r:id="rId10" w:history="1">
        <w:r w:rsidRPr="002C2BFA">
          <w:rPr>
            <w:rFonts w:ascii="Times New Roman" w:eastAsia="Times New Roman" w:hAnsi="Times New Roman" w:cs="Times New Roman"/>
            <w:color w:val="1155CC"/>
            <w:u w:val="single"/>
          </w:rPr>
          <w:t>https://cmap.illinois.gov/data/community-data-snapshots/</w:t>
        </w:r>
      </w:hyperlink>
    </w:p>
    <w:p w14:paraId="23E8A591" w14:textId="77777777" w:rsidR="002C2BFA" w:rsidRPr="002C2BFA" w:rsidRDefault="002C2BFA" w:rsidP="002C2BFA">
      <w:pPr>
        <w:rPr>
          <w:rFonts w:ascii="Times New Roman" w:eastAsia="Times New Roman" w:hAnsi="Times New Roman" w:cs="Times New Roman"/>
        </w:rPr>
      </w:pPr>
    </w:p>
    <w:p w14:paraId="09B964C5" w14:textId="77777777" w:rsidR="001F54D6" w:rsidRDefault="001F54D6"/>
    <w:sectPr w:rsidR="001F54D6" w:rsidSect="002052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6F5"/>
    <w:rsid w:val="001F54D6"/>
    <w:rsid w:val="00205271"/>
    <w:rsid w:val="002C2BFA"/>
    <w:rsid w:val="008266F5"/>
    <w:rsid w:val="00920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F72AEB"/>
  <w15:chartTrackingRefBased/>
  <w15:docId w15:val="{70FA8B00-30DA-B34A-ADE4-A44FEF7EF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2BFA"/>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2C2BFA"/>
  </w:style>
  <w:style w:type="character" w:styleId="Hyperlink">
    <w:name w:val="Hyperlink"/>
    <w:basedOn w:val="DefaultParagraphFont"/>
    <w:uiPriority w:val="99"/>
    <w:semiHidden/>
    <w:unhideWhenUsed/>
    <w:rsid w:val="002C2B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41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icago.suntimes.com/politics/2024/12/12/ibm-south-works-quantum-park-south-side-jb-pritzker" TargetMode="External"/><Relationship Id="rId3" Type="http://schemas.openxmlformats.org/officeDocument/2006/relationships/webSettings" Target="webSettings.xml"/><Relationship Id="rId7" Type="http://schemas.openxmlformats.org/officeDocument/2006/relationships/hyperlink" Target="https://chicago.suntimes.com/editorials/2024/12/11/psiquantum-computing-park-city-council-approval-zoning-win-south-chicago-editoria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hicago.suntimes.com/technology/2024/07/25/psiquantum-steel-south-works-quantum-computer-johnson-darpa" TargetMode="External"/><Relationship Id="rId11" Type="http://schemas.openxmlformats.org/officeDocument/2006/relationships/fontTable" Target="fontTable.xml"/><Relationship Id="rId5" Type="http://schemas.openxmlformats.org/officeDocument/2006/relationships/hyperlink" Target="https://springs-rcc.org/chicagos-temple-of-steel-south-works-since-1882/" TargetMode="External"/><Relationship Id="rId10" Type="http://schemas.openxmlformats.org/officeDocument/2006/relationships/hyperlink" Target="https://cmap.illinois.gov/data/community-data-snapshots/" TargetMode="External"/><Relationship Id="rId4" Type="http://schemas.openxmlformats.org/officeDocument/2006/relationships/hyperlink" Target="https://doi.org/10.1080/00221340108978425" TargetMode="External"/><Relationship Id="rId9" Type="http://schemas.openxmlformats.org/officeDocument/2006/relationships/hyperlink" Target="https://chicago.suntimes.com/health/2024/12/17/advocate-health-care-replace-trinity-hospi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880</Words>
  <Characters>5019</Characters>
  <Application>Microsoft Office Word</Application>
  <DocSecurity>0</DocSecurity>
  <Lines>41</Lines>
  <Paragraphs>11</Paragraphs>
  <ScaleCrop>false</ScaleCrop>
  <Company/>
  <LinksUpToDate>false</LinksUpToDate>
  <CharactersWithSpaces>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Castle</dc:creator>
  <cp:keywords/>
  <dc:description/>
  <cp:lastModifiedBy>Tracy Castle</cp:lastModifiedBy>
  <cp:revision>3</cp:revision>
  <dcterms:created xsi:type="dcterms:W3CDTF">2025-04-25T19:31:00Z</dcterms:created>
  <dcterms:modified xsi:type="dcterms:W3CDTF">2025-04-25T19:33:00Z</dcterms:modified>
</cp:coreProperties>
</file>